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4C2D" w14:textId="77777777" w:rsidR="00592584" w:rsidRDefault="00592584" w:rsidP="006173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4C68A4" w14:textId="14F7CD01" w:rsidR="00BA7DCC" w:rsidRPr="00D911BB" w:rsidRDefault="006173F6" w:rsidP="006173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BA7DCC" w:rsidRPr="00D9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25C12AF" w14:textId="50164064" w:rsidR="006173F6" w:rsidRPr="00D911BB" w:rsidRDefault="006173F6" w:rsidP="006173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BA7DCC" w:rsidRPr="00D9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№</w:t>
      </w:r>
      <w:r w:rsidR="000F1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 </w:t>
      </w:r>
      <w:r w:rsidR="00BA7DCC" w:rsidRPr="00D9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AB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A7DCC" w:rsidRPr="00D91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.12.2022</w:t>
      </w:r>
    </w:p>
    <w:p w14:paraId="717FA72D" w14:textId="77777777" w:rsidR="006173F6" w:rsidRPr="006173F6" w:rsidRDefault="006173F6" w:rsidP="006173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CAEF7E7" w14:textId="2CC02496" w:rsidR="00607FC5" w:rsidRDefault="009168F6" w:rsidP="00617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1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41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Совета</w:t>
      </w:r>
      <w:r w:rsidR="0061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работы в 2022 году</w:t>
      </w:r>
    </w:p>
    <w:p w14:paraId="4664B941" w14:textId="77777777" w:rsidR="00607FC5" w:rsidRDefault="00607FC5" w:rsidP="00617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034DC" w14:textId="0D962899" w:rsidR="00732546" w:rsidRDefault="008A0092" w:rsidP="00732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по-прежнему остается поддержка муниципальных образований всех уровней, развитие межмуниципального сотрудничества, совершенствование законодательной основы </w:t>
      </w:r>
      <w:r w:rsidR="00732546" w:rsidRPr="007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взаимодействи</w:t>
      </w:r>
      <w:r w:rsidR="0009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2546" w:rsidRPr="007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07FC5" w:rsidRPr="007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ассоциацией развития местного самоуправления</w:t>
      </w:r>
      <w:r w:rsidR="0060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546" w:rsidRPr="007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Курской области, Курской областной Думой.</w:t>
      </w:r>
    </w:p>
    <w:p w14:paraId="36572F5E" w14:textId="5DD5147B" w:rsidR="008C6D52" w:rsidRDefault="008A0092" w:rsidP="008C6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стояли всегда и остаются в приоритете. После съезда Совета, сост</w:t>
      </w:r>
      <w:r w:rsid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оявшегося в начале года, появила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34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переформатировать нашу работу, сделать ее характер более прикладным, практическим. </w:t>
      </w:r>
    </w:p>
    <w:p w14:paraId="5E3DBF84" w14:textId="3A4BF708" w:rsidR="00B02486" w:rsidRPr="00B02486" w:rsidRDefault="00B02486" w:rsidP="00732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Палат и Комитетов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по-новому подходить к содержанию повестки и решений. </w:t>
      </w:r>
      <w:r w:rsidR="0080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Совета должны </w:t>
      </w:r>
      <w:r w:rsidR="0060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0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местом для дискуссии и взаимодействия с областными министерствами, законодателями. Здесь мы можем вырабатывать предложения, которые лягут в основу доклада губерн</w:t>
      </w:r>
      <w:r w:rsidR="0060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атору </w:t>
      </w:r>
      <w:r w:rsidR="008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60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местного самоу</w:t>
      </w:r>
      <w:r w:rsidR="00803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954D98" w14:textId="18D7D9C3" w:rsidR="003E69E4" w:rsidRPr="00A83F3B" w:rsidRDefault="00131D9A" w:rsidP="00A83F3B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мы приняли решение оказать помощь</w:t>
      </w:r>
      <w:r w:rsidR="00C53AAE" w:rsidRP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Льговскому району </w:t>
      </w:r>
      <w:r w:rsid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53AAE" w:rsidRP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последствий урагана. Совместно с ОНФ работали на ликвидации завалов.</w:t>
      </w:r>
    </w:p>
    <w:p w14:paraId="4862AE5C" w14:textId="529EEB08" w:rsidR="00A83F3B" w:rsidRDefault="00A83F3B" w:rsidP="00A83F3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кр</w:t>
      </w:r>
      <w:r w:rsidR="00C53AAE" w:rsidRP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стол</w:t>
      </w:r>
      <w:r w:rsidR="00C53AAE" w:rsidRP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«Анализ возможных проблем при реализации ФЗ «Об общих принципах организации местного самоуправления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системе публичной власти». Удалось собрать мнения и представителей органов местного самоуправления, и научного сообщества, направить свои предложения через Курскую областную Думу федеральным законодателям.</w:t>
      </w:r>
    </w:p>
    <w:p w14:paraId="3F69A6A3" w14:textId="532A92E1" w:rsidR="00B02486" w:rsidRDefault="00A83F3B" w:rsidP="00B02486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Совета оперативно создали рабочую группу, когда зашла речь об </w:t>
      </w:r>
      <w:r w:rsidR="00C53AAE" w:rsidRPr="00A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ДК. </w:t>
      </w:r>
      <w:r w:rsidR="000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показал свою эффективность</w:t>
      </w:r>
      <w:r w:rsidR="00B0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группы заинтересованно подошли к решению </w:t>
      </w:r>
      <w:r w:rsidR="000F2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</w:t>
      </w:r>
      <w:r w:rsidR="00B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системных</w:t>
      </w:r>
      <w:r w:rsidR="000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подключив к выработке предложений представителей сферы культуры и финансистов.</w:t>
      </w:r>
    </w:p>
    <w:p w14:paraId="4B6F06EA" w14:textId="3E5B1063" w:rsidR="00803A91" w:rsidRPr="00D86FDD" w:rsidRDefault="00803A91" w:rsidP="00D86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Отмечу изменения в работе аппарата Исполнительного директора.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 приходят работать профессионалы. </w:t>
      </w:r>
      <w:r w:rsid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– формирование проектного и финансового блоков</w:t>
      </w:r>
      <w:r w:rsidR="00D8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поддержка </w:t>
      </w:r>
      <w:r w:rsidR="0009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ближайшие два года</w:t>
      </w:r>
      <w:r w:rsidR="0009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серьезный вес.</w:t>
      </w:r>
    </w:p>
    <w:p w14:paraId="1A2DA7EE" w14:textId="77777777" w:rsidR="00A34D67" w:rsidRPr="00131D9A" w:rsidRDefault="00D86FDD" w:rsidP="00C16FAA">
      <w:pPr>
        <w:keepNext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этом году </w:t>
      </w:r>
      <w:r w:rsidR="0080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выросло число </w:t>
      </w:r>
      <w:r w:rsidR="00803A9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оказанных юридических консультаций (примерно в четыре раза) – </w:t>
      </w:r>
      <w:r w:rsidR="00A34D67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803A9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200. Аппарат подготовил и организовал 18 мероприятий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727630" w14:textId="6C79DD5A" w:rsidR="00D86FDD" w:rsidRPr="00C16FAA" w:rsidRDefault="00C16FAA" w:rsidP="00C16FAA">
      <w:pPr>
        <w:keepNext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Председатель, Исполнительный директор и представители аппарата Совета </w:t>
      </w:r>
      <w:r w:rsidRPr="001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участвовали в мероприятиях федерального уровня:</w:t>
      </w:r>
      <w:r w:rsidRPr="00C1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Всероссийском муниципальном форуме в Москве, состоялась встреча с руководством и аппаратом ОКМО в Москве, поездка на съезд председателей СМО, </w:t>
      </w:r>
      <w:r w:rsidRPr="00C1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организованный ВАРМСУ в Нижнем Новгороде, на Всероссийский Форум «Социальные практики добрососедства» и Общее Собрание ОАТОС. </w:t>
      </w:r>
    </w:p>
    <w:p w14:paraId="35568F5C" w14:textId="5EBE3ADA" w:rsidR="00B02486" w:rsidRPr="00D86FDD" w:rsidRDefault="00D86FDD" w:rsidP="00D86FDD">
      <w:pPr>
        <w:keepNext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аппарат организовал </w:t>
      </w:r>
      <w:r w:rsidR="00803A9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12 выездных встреч</w:t>
      </w:r>
      <w:r w:rsidR="0080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главами муниципальных образований.</w:t>
      </w:r>
      <w:r w:rsidR="00C8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практика руководству Совета позволяет быстрее</w:t>
      </w:r>
      <w:r w:rsidR="0056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решать проблемные вопросы.</w:t>
      </w:r>
    </w:p>
    <w:p w14:paraId="12BC1246" w14:textId="23E3C600" w:rsidR="00815D4B" w:rsidRPr="00131D9A" w:rsidRDefault="00A34D67" w:rsidP="00815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стоит задача – формирование положительного имиджа местного самоуправления, и мы н</w:t>
      </w:r>
      <w:r w:rsidR="00C16FA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ачали на системной основе заниматься освещением </w:t>
      </w:r>
      <w:r w:rsidR="00D86FDD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позиционированием Совет</w:t>
      </w:r>
      <w:r w:rsidR="00C16FA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СМИ</w:t>
      </w:r>
      <w:r w:rsidR="00D86FDD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году вышли 83 материала непосредственно о нашей работе и принятых решениях. </w:t>
      </w:r>
      <w:r w:rsidR="00C16FA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Публикации, интервью разместили в районных СМИ, областных, федеральных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журнал «Муниципальная Россия»)</w:t>
      </w:r>
      <w:r w:rsidR="00C16FA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6FDD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ресурсах ВАРМСУ и Общероссийского Конгресса муниципальных образований.</w:t>
      </w:r>
      <w:r w:rsidR="00C16FA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ребрендинг сайта, создали новые разделы. В результате число посетителей ресурса выросло в 15 раз. Созданы официальные группы в соцсетях «ВКонтакте» и «Одноклассники» с общим числом целевых подписчиков – свыше 1000. За год опубликовано более 2,5 тысяч постов.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соцсетях.</w:t>
      </w:r>
    </w:p>
    <w:p w14:paraId="7F0A5B97" w14:textId="469070AB" w:rsidR="00395A51" w:rsidRPr="00131D9A" w:rsidRDefault="00C16FAA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для муниципальных образований и муниципальных служащих – реально работающий инструмент для развития местного самоуправления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привлечения дополнительного финансирования на развитие муниципалитета и стимулирование его сотрудников, формирования положительного имиджа </w:t>
      </w:r>
      <w:r w:rsidR="00490365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МСУ. Поэтому считаем</w:t>
      </w:r>
      <w:r w:rsidR="00A34D67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развивать конкурсы и предлагаем </w:t>
      </w:r>
      <w:proofErr w:type="gramStart"/>
      <w:r w:rsidR="00A34D67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proofErr w:type="gramEnd"/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7D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в общей сложности почти на 800 тысяч рублей. </w:t>
      </w:r>
    </w:p>
    <w:p w14:paraId="1644C99A" w14:textId="5E1A8278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Напомню, по итогам 2021 года Совет наградил победителей по итогам конкурса «Лучшее муниципальное образование». В номинации «Лучшее муниципальное образование городского округа, муниципального района» ими стали:</w:t>
      </w:r>
    </w:p>
    <w:p w14:paraId="67F6C693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Курчатов – глава Игорь </w:t>
      </w:r>
      <w:proofErr w:type="spellStart"/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Корпунков</w:t>
      </w:r>
      <w:proofErr w:type="spellEnd"/>
    </w:p>
    <w:p w14:paraId="012CE6FF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Курск - глава Игорь </w:t>
      </w:r>
      <w:proofErr w:type="spellStart"/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</w:t>
      </w:r>
      <w:proofErr w:type="spellEnd"/>
    </w:p>
    <w:p w14:paraId="32A68633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Льгов – глава Алексей </w:t>
      </w:r>
      <w:proofErr w:type="spellStart"/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Клемешов</w:t>
      </w:r>
      <w:proofErr w:type="spellEnd"/>
    </w:p>
    <w:p w14:paraId="397729E5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Черемисиновский район – глава Михаил Игнатов.</w:t>
      </w:r>
    </w:p>
    <w:p w14:paraId="2AEF5E79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«Лучшее муниципальное образование городского, сельского поселения» победу одержали:</w:t>
      </w:r>
    </w:p>
    <w:p w14:paraId="3C0820E6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Солнцево Солнцевского района – глава Сергей Холодов</w:t>
      </w:r>
    </w:p>
    <w:p w14:paraId="1EE2E256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Коренево Кореневского района – глава Роман Пугачев</w:t>
      </w:r>
    </w:p>
    <w:p w14:paraId="0111BB5D" w14:textId="77777777" w:rsidR="00694B7D" w:rsidRPr="00131D9A" w:rsidRDefault="00694B7D" w:rsidP="00694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Прилепский сельсовет Конышевского района – Леонид </w:t>
      </w:r>
      <w:proofErr w:type="spellStart"/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Дрючин</w:t>
      </w:r>
      <w:proofErr w:type="spellEnd"/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41158" w14:textId="06223435" w:rsidR="00C16FAA" w:rsidRPr="00131D9A" w:rsidRDefault="00694B7D" w:rsidP="00732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получали по 20 тысяч рублей, в следующем премию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 тысяч рублей каждому победителю.</w:t>
      </w:r>
      <w:r w:rsidR="00766F66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премиальный фонд </w:t>
      </w:r>
      <w:r w:rsidR="004463F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«Лучшее муниципальное образование» </w:t>
      </w:r>
      <w:r w:rsidR="00766F66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вырастет со 120 тысяч рублей до 600 тысяч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Правление поддержит это предложение</w:t>
      </w:r>
      <w:r w:rsidR="00766F66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D7B67" w14:textId="2BDCBB58" w:rsidR="00395A51" w:rsidRPr="00131D9A" w:rsidRDefault="00395A51" w:rsidP="00732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Доплату участникам областного конкурса «Лучшее территориальное общественное самоуправление»</w:t>
      </w:r>
      <w:r w:rsidR="00694B7D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63FA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</w:t>
      </w:r>
      <w:r w:rsidR="00093922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тысяч рублей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7,</w:t>
      </w:r>
      <w:r w:rsidR="00FA6CC8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 10 тысяч рублей в четырех номинациях. Итого Совет </w:t>
      </w:r>
      <w:r w:rsidR="00766F66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</w:t>
      </w:r>
      <w:r w:rsidR="00766F66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тысяч рублей вместо 20 тысяч</w:t>
      </w:r>
      <w:r w:rsidR="00093922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было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DDAB7" w14:textId="77777777" w:rsidR="004463FA" w:rsidRPr="00131D9A" w:rsidRDefault="004463FA" w:rsidP="00446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предлагается предусмотреть </w:t>
      </w:r>
      <w:r w:rsidR="00C81E14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1E14" w:rsidRPr="00131D9A">
        <w:rPr>
          <w:rFonts w:ascii="Times New Roman" w:eastAsia="Times New Roman" w:hAnsi="Times New Roman" w:cs="Times New Roman"/>
          <w:bCs/>
          <w:sz w:val="28"/>
          <w:szCs w:val="28"/>
        </w:rPr>
        <w:t>оплату за каждую номинацию в конкурсе «Лучший муниципальный служащий». Всего – на сумму 90 тысяч рублей</w:t>
      </w:r>
      <w:r w:rsidR="00557FC0" w:rsidRPr="00131D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E7741F4" w14:textId="77777777" w:rsidR="008D070D" w:rsidRPr="00131D9A" w:rsidRDefault="008D070D" w:rsidP="00446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Отмечу отдельно участие муниципальных образований Курской области во 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«Лучшая муниципальная практика».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Куряне занимают в нем лидирующие места на протяжении ряда лет. Это позволяет повышать качество управленческих практик, привлекать дополнительные внебюджетные средства и в целом повышать престиж деятельности органов местного самоуправления. </w:t>
      </w:r>
    </w:p>
    <w:p w14:paraId="00266D2E" w14:textId="212109C7" w:rsidR="00395A51" w:rsidRPr="00131D9A" w:rsidRDefault="008D070D" w:rsidP="00446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по итогам прошлого года в этом конкурсе 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 занял 2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номинации «Модернизация городского хозяйства посредством внедрения цифровых технологий и платформенных </w:t>
      </w:r>
      <w:r w:rsidR="00785DE7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(У</w:t>
      </w:r>
      <w:r w:rsidR="00395A51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мный город)» и 3 место в номинации «Муниципальная экономическая политика и управление муниципальными финансами». </w:t>
      </w:r>
      <w:r w:rsidR="008C6D52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премий составила около 60 млн рублей. 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поступления в развитие города.</w:t>
      </w:r>
    </w:p>
    <w:p w14:paraId="6ED7D2A7" w14:textId="045ECCF1" w:rsidR="008C6D52" w:rsidRPr="00131D9A" w:rsidRDefault="008C6D52" w:rsidP="008C6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– о работе Совета и ее переформатировании.</w:t>
      </w:r>
    </w:p>
    <w:p w14:paraId="13147232" w14:textId="444D67D6" w:rsidR="00A272E4" w:rsidRPr="00131D9A" w:rsidRDefault="00A272E4" w:rsidP="008C6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и роль Совета возросли. Мы в постоянной коммуникации с Администрацией Курской области. Первый заместитель губернатора Курской области – Председатель Правительства Курской области Алексей Смирнов принял участие в XII съезде Совета муниципальных образований Курской области. В режиме ВКС в работе съезда участвовали около 300 делегатов из муниципалитетов региона. 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лексей 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орисович 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предложил, чтобы</w:t>
      </w:r>
      <w:r w:rsidRPr="00131D9A">
        <w:rPr>
          <w:rFonts w:ascii="Arial" w:hAnsi="Arial" w:cs="Arial"/>
          <w:color w:val="282828"/>
          <w:shd w:val="clear" w:color="auto" w:fill="FFFFFF"/>
        </w:rPr>
        <w:t xml:space="preserve"> 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муниципальных образований 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ресурсным центром и взя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роль оператора по работе с гражданским обществом и активистами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F33D4" w14:textId="181BCF7D" w:rsidR="008C6D52" w:rsidRPr="00131D9A" w:rsidRDefault="008C6D52" w:rsidP="008C6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 концепция рабочих органов Совета. Теперь Палаты совета разрабатывают стратегически важные для всех муниципальных образований темы. Поэтому их заседания 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не как раньше – раз в год</w:t>
      </w:r>
      <w:r w:rsidR="00093922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дважды за год. </w:t>
      </w:r>
      <w:r w:rsidR="00093922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в конце года 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</w:t>
      </w: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установочное и итоговое заседания.</w:t>
      </w:r>
    </w:p>
    <w:p w14:paraId="71B8E28B" w14:textId="26B09459" w:rsidR="008C6D52" w:rsidRPr="00131D9A" w:rsidRDefault="00815D4B" w:rsidP="008C6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</w:t>
      </w:r>
      <w:r w:rsidR="008C6D52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стать полноценными рабо</w:t>
      </w:r>
      <w:r w:rsidR="00D53143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чими органами, поэтому они 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53143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заседать раз в квартал. Для локальной, точечной работы 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EA3613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3143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D53143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группы.</w:t>
      </w:r>
    </w:p>
    <w:p w14:paraId="248187D8" w14:textId="39143DBD" w:rsidR="00607FC5" w:rsidRPr="00131D9A" w:rsidRDefault="00711B20" w:rsidP="00607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этой работы </w:t>
      </w:r>
      <w:r w:rsidR="00914EFE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доклад губернатору о состоянии местного самоуправления Курской области. Н</w:t>
      </w:r>
      <w:r w:rsidR="00607FC5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адеемся, наши предложения</w:t>
      </w:r>
      <w:r w:rsidR="00914EFE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мы выработаем, </w:t>
      </w:r>
      <w:r w:rsidR="00607FC5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трансформируются в государственные решения.</w:t>
      </w:r>
    </w:p>
    <w:p w14:paraId="2939CA50" w14:textId="77777777" w:rsidR="00846DC0" w:rsidRPr="00131D9A" w:rsidRDefault="00846DC0" w:rsidP="00607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также планируем сдвинуть сроки подготовки и предоставления доклада губернатору, чтобы сделать документ более актуальным – передавать его в апреле за предыдущий год.</w:t>
      </w:r>
    </w:p>
    <w:p w14:paraId="160138AE" w14:textId="5A50C3B0" w:rsidR="00914EFE" w:rsidRPr="00131D9A" w:rsidRDefault="00914EFE" w:rsidP="00607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C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событием </w:t>
      </w:r>
      <w:r w:rsidR="00C53AAE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для Совета </w:t>
      </w:r>
      <w:r w:rsidR="00815D4B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D4B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муниципалитетов</w:t>
      </w:r>
      <w:r w:rsidR="00711B20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5D4B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организуем в День местного самоуправления. Планируем масштабное событие, которое будет предусматривать </w:t>
      </w:r>
      <w:bookmarkStart w:id="0" w:name="_GoBack"/>
      <w:bookmarkEnd w:id="0"/>
      <w:r w:rsidR="00815D4B" w:rsidRPr="001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муниципальных лучших практик и служащих, награждение и чествование победителей конкурсов Совета. На форуме подведем итоги конкурса СМИ, который проведем впервые.  </w:t>
      </w:r>
    </w:p>
    <w:p w14:paraId="2C0CF665" w14:textId="558E9757" w:rsidR="005607C8" w:rsidRPr="00131D9A" w:rsidRDefault="00815D4B" w:rsidP="00131D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течение года продолжим консультирование и методическое сопровождение муниципальных образований, конкурсную деятельность Совета.</w:t>
      </w:r>
      <w:r w:rsidR="005607C8" w:rsidRPr="001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607C8" w:rsidRPr="0013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3EF3D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49F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8C1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481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CD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4F0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E40D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052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E0D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48DB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5A14"/>
    <w:multiLevelType w:val="hybridMultilevel"/>
    <w:tmpl w:val="35126176"/>
    <w:lvl w:ilvl="0" w:tplc="0AA6E2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41CE"/>
    <w:multiLevelType w:val="hybridMultilevel"/>
    <w:tmpl w:val="683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2141"/>
    <w:multiLevelType w:val="hybridMultilevel"/>
    <w:tmpl w:val="D3445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81D4C"/>
    <w:multiLevelType w:val="hybridMultilevel"/>
    <w:tmpl w:val="4FB65D68"/>
    <w:lvl w:ilvl="0" w:tplc="60A86A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38F0699"/>
    <w:multiLevelType w:val="hybridMultilevel"/>
    <w:tmpl w:val="EB3ACE76"/>
    <w:lvl w:ilvl="0" w:tplc="142E77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BDD144A"/>
    <w:multiLevelType w:val="hybridMultilevel"/>
    <w:tmpl w:val="21981B70"/>
    <w:lvl w:ilvl="0" w:tplc="201C1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EC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3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A3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4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AA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6D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6CA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28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E463CC"/>
    <w:multiLevelType w:val="hybridMultilevel"/>
    <w:tmpl w:val="B8A4DA98"/>
    <w:lvl w:ilvl="0" w:tplc="956CE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9C00CAD"/>
    <w:multiLevelType w:val="hybridMultilevel"/>
    <w:tmpl w:val="E6B6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D3B5B"/>
    <w:multiLevelType w:val="multilevel"/>
    <w:tmpl w:val="F6D85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1"/>
    <w:rsid w:val="00093922"/>
    <w:rsid w:val="000F1452"/>
    <w:rsid w:val="000F24A5"/>
    <w:rsid w:val="00126C9E"/>
    <w:rsid w:val="00131D9A"/>
    <w:rsid w:val="001438D7"/>
    <w:rsid w:val="001F4F6B"/>
    <w:rsid w:val="00216AED"/>
    <w:rsid w:val="002D5E75"/>
    <w:rsid w:val="002E0A68"/>
    <w:rsid w:val="002F2BEA"/>
    <w:rsid w:val="00307EA0"/>
    <w:rsid w:val="0033185A"/>
    <w:rsid w:val="00395A51"/>
    <w:rsid w:val="003E69E4"/>
    <w:rsid w:val="00415AA2"/>
    <w:rsid w:val="004463FA"/>
    <w:rsid w:val="00463DBD"/>
    <w:rsid w:val="00490365"/>
    <w:rsid w:val="00493B00"/>
    <w:rsid w:val="00557FC0"/>
    <w:rsid w:val="005607C8"/>
    <w:rsid w:val="0058155A"/>
    <w:rsid w:val="00592584"/>
    <w:rsid w:val="00607FC5"/>
    <w:rsid w:val="00611111"/>
    <w:rsid w:val="006173F6"/>
    <w:rsid w:val="00632F0F"/>
    <w:rsid w:val="00647599"/>
    <w:rsid w:val="00694B7D"/>
    <w:rsid w:val="006D3771"/>
    <w:rsid w:val="006F6849"/>
    <w:rsid w:val="00711B20"/>
    <w:rsid w:val="00732546"/>
    <w:rsid w:val="00766F66"/>
    <w:rsid w:val="00785DE7"/>
    <w:rsid w:val="007B4B68"/>
    <w:rsid w:val="007F61DF"/>
    <w:rsid w:val="00803A91"/>
    <w:rsid w:val="00815D4B"/>
    <w:rsid w:val="00846DC0"/>
    <w:rsid w:val="008A0092"/>
    <w:rsid w:val="008C6D52"/>
    <w:rsid w:val="008C7EE1"/>
    <w:rsid w:val="008D070D"/>
    <w:rsid w:val="008F3458"/>
    <w:rsid w:val="00914EFE"/>
    <w:rsid w:val="009168F6"/>
    <w:rsid w:val="009332E8"/>
    <w:rsid w:val="0095443C"/>
    <w:rsid w:val="00A201E4"/>
    <w:rsid w:val="00A272E4"/>
    <w:rsid w:val="00A34D67"/>
    <w:rsid w:val="00A70C43"/>
    <w:rsid w:val="00A7757E"/>
    <w:rsid w:val="00A83F3B"/>
    <w:rsid w:val="00AB1FA5"/>
    <w:rsid w:val="00B02486"/>
    <w:rsid w:val="00B4192E"/>
    <w:rsid w:val="00BA7DCC"/>
    <w:rsid w:val="00C061D2"/>
    <w:rsid w:val="00C13ECF"/>
    <w:rsid w:val="00C16FAA"/>
    <w:rsid w:val="00C262C9"/>
    <w:rsid w:val="00C53AAE"/>
    <w:rsid w:val="00C81E14"/>
    <w:rsid w:val="00C83D8F"/>
    <w:rsid w:val="00D53143"/>
    <w:rsid w:val="00D86FDD"/>
    <w:rsid w:val="00D911BB"/>
    <w:rsid w:val="00E31296"/>
    <w:rsid w:val="00E474EA"/>
    <w:rsid w:val="00EA3613"/>
    <w:rsid w:val="00F51B09"/>
    <w:rsid w:val="00FA6CC8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903"/>
  <w15:chartTrackingRefBased/>
  <w15:docId w15:val="{DD7F272D-EB76-426A-87B8-61A11D4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7325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732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1"/>
    <w:next w:val="a1"/>
    <w:link w:val="32"/>
    <w:qFormat/>
    <w:rsid w:val="007325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1">
    <w:name w:val="heading 4"/>
    <w:basedOn w:val="a1"/>
    <w:next w:val="a1"/>
    <w:link w:val="42"/>
    <w:qFormat/>
    <w:rsid w:val="00732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1">
    <w:name w:val="heading 5"/>
    <w:basedOn w:val="a1"/>
    <w:next w:val="a1"/>
    <w:link w:val="52"/>
    <w:qFormat/>
    <w:rsid w:val="007325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325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32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325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325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25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7325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7325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7325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7325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325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325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3254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semiHidden/>
    <w:rsid w:val="00732546"/>
  </w:style>
  <w:style w:type="paragraph" w:customStyle="1" w:styleId="a5">
    <w:name w:val="Знак Знак Знак Знак Знак Знак Знак"/>
    <w:basedOn w:val="a1"/>
    <w:rsid w:val="0073254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1"/>
    <w:link w:val="a7"/>
    <w:uiPriority w:val="99"/>
    <w:rsid w:val="00732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rsid w:val="00732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2"/>
    <w:link w:val="a8"/>
    <w:rsid w:val="007325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1"/>
    <w:link w:val="ab"/>
    <w:semiHidden/>
    <w:rsid w:val="00732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semiHidden/>
    <w:rsid w:val="007325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1"/>
    <w:link w:val="ad"/>
    <w:rsid w:val="00732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rsid w:val="00732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732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732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1"/>
    <w:link w:val="26"/>
    <w:rsid w:val="007325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1"/>
    <w:link w:val="36"/>
    <w:rsid w:val="00732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link w:val="35"/>
    <w:rsid w:val="00732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1"/>
    <w:link w:val="af"/>
    <w:qFormat/>
    <w:rsid w:val="00732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Заголовок Знак"/>
    <w:basedOn w:val="a2"/>
    <w:link w:val="ae"/>
    <w:rsid w:val="007325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nhideWhenUsed/>
    <w:rsid w:val="00732546"/>
    <w:rPr>
      <w:color w:val="0000FF"/>
      <w:u w:val="single"/>
    </w:rPr>
  </w:style>
  <w:style w:type="paragraph" w:customStyle="1" w:styleId="ConsPlusNormal">
    <w:name w:val="ConsPlusNormal"/>
    <w:rsid w:val="00732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1"/>
    <w:rsid w:val="0073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rsid w:val="00732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2"/>
    <w:link w:val="af2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732546"/>
  </w:style>
  <w:style w:type="paragraph" w:styleId="af5">
    <w:name w:val="List Paragraph"/>
    <w:basedOn w:val="a1"/>
    <w:qFormat/>
    <w:rsid w:val="007325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Address"/>
    <w:basedOn w:val="a1"/>
    <w:link w:val="HTML0"/>
    <w:rsid w:val="007325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7325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envelope address"/>
    <w:basedOn w:val="a1"/>
    <w:rsid w:val="007325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73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2"/>
    <w:link w:val="af7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te Heading"/>
    <w:basedOn w:val="a1"/>
    <w:next w:val="a1"/>
    <w:link w:val="afa"/>
    <w:rsid w:val="0073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аголовок записки Знак"/>
    <w:basedOn w:val="a2"/>
    <w:link w:val="af9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a heading"/>
    <w:basedOn w:val="a1"/>
    <w:next w:val="a1"/>
    <w:semiHidden/>
    <w:rsid w:val="00732546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c">
    <w:name w:val="Body Text First Indent"/>
    <w:basedOn w:val="a8"/>
    <w:link w:val="afd"/>
    <w:rsid w:val="00732546"/>
    <w:pPr>
      <w:spacing w:after="120"/>
      <w:ind w:firstLine="210"/>
      <w:jc w:val="left"/>
    </w:pPr>
    <w:rPr>
      <w:sz w:val="24"/>
      <w:szCs w:val="24"/>
    </w:rPr>
  </w:style>
  <w:style w:type="character" w:customStyle="1" w:styleId="afd">
    <w:name w:val="Красная строка Знак"/>
    <w:basedOn w:val="a9"/>
    <w:link w:val="afc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c"/>
    <w:link w:val="28"/>
    <w:rsid w:val="00732546"/>
    <w:pPr>
      <w:ind w:firstLine="210"/>
    </w:pPr>
  </w:style>
  <w:style w:type="character" w:customStyle="1" w:styleId="28">
    <w:name w:val="Красная строка 2 Знак"/>
    <w:basedOn w:val="ad"/>
    <w:link w:val="27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73254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rsid w:val="0073254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rsid w:val="0073254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rsid w:val="0073254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rsid w:val="0073254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1"/>
    <w:next w:val="a1"/>
    <w:qFormat/>
    <w:rsid w:val="007325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rsid w:val="0073254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rsid w:val="0073254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rsid w:val="0073254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rsid w:val="0073254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rsid w:val="0073254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7325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Indent"/>
    <w:basedOn w:val="a1"/>
    <w:rsid w:val="007325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semiHidden/>
    <w:rsid w:val="0073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1"/>
    <w:next w:val="a1"/>
    <w:autoRedefine/>
    <w:semiHidden/>
    <w:rsid w:val="007325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1"/>
    <w:next w:val="a1"/>
    <w:autoRedefine/>
    <w:semiHidden/>
    <w:rsid w:val="007325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semiHidden/>
    <w:rsid w:val="007325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semiHidden/>
    <w:rsid w:val="007325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semiHidden/>
    <w:rsid w:val="007325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semiHidden/>
    <w:rsid w:val="007325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semiHidden/>
    <w:rsid w:val="007325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7325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able of figures"/>
    <w:basedOn w:val="a1"/>
    <w:next w:val="a1"/>
    <w:semiHidden/>
    <w:rsid w:val="0073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73254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732546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Signature"/>
    <w:basedOn w:val="a1"/>
    <w:link w:val="aff4"/>
    <w:rsid w:val="0073254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Подпись Знак"/>
    <w:basedOn w:val="a2"/>
    <w:link w:val="aff3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alutation"/>
    <w:basedOn w:val="a1"/>
    <w:next w:val="a1"/>
    <w:link w:val="aff6"/>
    <w:rsid w:val="0073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basedOn w:val="a2"/>
    <w:link w:val="aff5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Continue"/>
    <w:basedOn w:val="a1"/>
    <w:rsid w:val="00732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rsid w:val="0073254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rsid w:val="0073254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rsid w:val="0073254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rsid w:val="0073254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Closing"/>
    <w:basedOn w:val="a1"/>
    <w:link w:val="aff9"/>
    <w:rsid w:val="0073254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рощание Знак"/>
    <w:basedOn w:val="a2"/>
    <w:link w:val="aff8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1"/>
    <w:rsid w:val="007325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rsid w:val="007325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rsid w:val="0073254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73254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rsid w:val="0073254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7325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2"/>
    <w:link w:val="HTML1"/>
    <w:rsid w:val="00732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1"/>
    <w:link w:val="affc"/>
    <w:semiHidden/>
    <w:rsid w:val="007325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2"/>
    <w:link w:val="affb"/>
    <w:semiHidden/>
    <w:rsid w:val="007325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d">
    <w:name w:val="table of authorities"/>
    <w:basedOn w:val="a1"/>
    <w:next w:val="a1"/>
    <w:semiHidden/>
    <w:rsid w:val="0073254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1"/>
    <w:link w:val="afff"/>
    <w:rsid w:val="007325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2"/>
    <w:link w:val="affe"/>
    <w:rsid w:val="00732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endnote text"/>
    <w:basedOn w:val="a1"/>
    <w:link w:val="afff1"/>
    <w:semiHidden/>
    <w:rsid w:val="0073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2"/>
    <w:link w:val="afff0"/>
    <w:semiHidden/>
    <w:rsid w:val="0073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macro"/>
    <w:link w:val="afff3"/>
    <w:semiHidden/>
    <w:rsid w:val="00732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макроса Знак"/>
    <w:basedOn w:val="a2"/>
    <w:link w:val="afff2"/>
    <w:semiHidden/>
    <w:rsid w:val="00732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1"/>
    <w:link w:val="afff5"/>
    <w:semiHidden/>
    <w:rsid w:val="0073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semiHidden/>
    <w:rsid w:val="0073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footnote text"/>
    <w:basedOn w:val="a1"/>
    <w:link w:val="afff7"/>
    <w:semiHidden/>
    <w:rsid w:val="0073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сноски Знак"/>
    <w:basedOn w:val="a2"/>
    <w:link w:val="afff6"/>
    <w:semiHidden/>
    <w:rsid w:val="0073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annotation subject"/>
    <w:basedOn w:val="afff4"/>
    <w:next w:val="afff4"/>
    <w:link w:val="afff9"/>
    <w:semiHidden/>
    <w:rsid w:val="00732546"/>
    <w:rPr>
      <w:b/>
      <w:bCs/>
    </w:rPr>
  </w:style>
  <w:style w:type="character" w:customStyle="1" w:styleId="afff9">
    <w:name w:val="Тема примечания Знак"/>
    <w:basedOn w:val="afff5"/>
    <w:link w:val="afff8"/>
    <w:semiHidden/>
    <w:rsid w:val="00732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1"/>
    <w:next w:val="a1"/>
    <w:autoRedefine/>
    <w:semiHidden/>
    <w:rsid w:val="0073254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index heading"/>
    <w:basedOn w:val="a1"/>
    <w:next w:val="13"/>
    <w:semiHidden/>
    <w:rsid w:val="0073254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semiHidden/>
    <w:rsid w:val="0073254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semiHidden/>
    <w:rsid w:val="0073254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semiHidden/>
    <w:rsid w:val="0073254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semiHidden/>
    <w:rsid w:val="0073254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semiHidden/>
    <w:rsid w:val="0073254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semiHidden/>
    <w:rsid w:val="0073254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semiHidden/>
    <w:rsid w:val="0073254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semiHidden/>
    <w:rsid w:val="0073254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Block Text"/>
    <w:basedOn w:val="a1"/>
    <w:rsid w:val="0073254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Message Header"/>
    <w:basedOn w:val="a1"/>
    <w:link w:val="afffd"/>
    <w:rsid w:val="007325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2"/>
    <w:link w:val="afffc"/>
    <w:rsid w:val="0073254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1"/>
    <w:link w:val="affff"/>
    <w:rsid w:val="0073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Электронная подпись Знак"/>
    <w:basedOn w:val="a2"/>
    <w:link w:val="afffe"/>
    <w:rsid w:val="0073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2D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3460-9702-422C-BC89-8ED9448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МО Курской области</dc:creator>
  <cp:keywords/>
  <dc:description/>
  <cp:lastModifiedBy>Sovet</cp:lastModifiedBy>
  <cp:revision>12</cp:revision>
  <cp:lastPrinted>2022-12-20T11:49:00Z</cp:lastPrinted>
  <dcterms:created xsi:type="dcterms:W3CDTF">2022-12-20T09:30:00Z</dcterms:created>
  <dcterms:modified xsi:type="dcterms:W3CDTF">2023-01-17T13:25:00Z</dcterms:modified>
</cp:coreProperties>
</file>